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firstLine="0"/>
        <w:jc w:val="left"/>
        <w:rPr>
          <w:rFonts w:eastAsia="黑体"/>
          <w:szCs w:val="32"/>
        </w:rPr>
      </w:pPr>
      <w:r>
        <w:rPr>
          <w:rFonts w:eastAsia="黑体"/>
          <w:szCs w:val="32"/>
        </w:rPr>
        <w:t>附件1</w:t>
      </w:r>
    </w:p>
    <w:p>
      <w:pPr>
        <w:wordWrap w:val="0"/>
        <w:spacing w:line="560" w:lineRule="exact"/>
        <w:ind w:firstLine="0"/>
        <w:rPr>
          <w:rFonts w:eastAsia="黑体"/>
          <w:szCs w:val="32"/>
        </w:rPr>
      </w:pPr>
    </w:p>
    <w:p>
      <w:pPr>
        <w:wordWrap w:val="0"/>
        <w:ind w:firstLine="0"/>
        <w:jc w:val="center"/>
        <w:rPr>
          <w:rFonts w:eastAsia="方正小标宋简体"/>
          <w:kern w:val="44"/>
          <w:sz w:val="44"/>
          <w:szCs w:val="44"/>
        </w:rPr>
      </w:pPr>
      <w:r>
        <w:rPr>
          <w:rFonts w:eastAsia="方正小标宋简体"/>
          <w:kern w:val="44"/>
          <w:sz w:val="44"/>
          <w:szCs w:val="44"/>
        </w:rPr>
        <w:t>机关事业单位技术工人</w:t>
      </w:r>
    </w:p>
    <w:p>
      <w:pPr>
        <w:wordWrap w:val="0"/>
        <w:ind w:firstLine="0"/>
        <w:jc w:val="center"/>
        <w:rPr>
          <w:rFonts w:eastAsia="方正小标宋简体"/>
          <w:kern w:val="44"/>
          <w:sz w:val="44"/>
          <w:szCs w:val="44"/>
        </w:rPr>
      </w:pPr>
      <w:r>
        <w:rPr>
          <w:rFonts w:eastAsia="方正小标宋简体"/>
          <w:kern w:val="44"/>
          <w:sz w:val="44"/>
          <w:szCs w:val="44"/>
        </w:rPr>
        <w:t>技术等级考核和技师职务考评报考条件</w:t>
      </w:r>
    </w:p>
    <w:p>
      <w:pPr>
        <w:wordWrap w:val="0"/>
        <w:ind w:firstLine="600" w:firstLineChars="200"/>
        <w:jc w:val="center"/>
        <w:rPr>
          <w:rFonts w:eastAsia="宋体"/>
          <w:kern w:val="0"/>
          <w:sz w:val="30"/>
          <w:szCs w:val="30"/>
        </w:rPr>
      </w:pPr>
    </w:p>
    <w:p>
      <w:pPr>
        <w:wordWrap w:val="0"/>
        <w:adjustRightInd w:val="0"/>
        <w:snapToGrid w:val="0"/>
        <w:spacing w:line="556" w:lineRule="exact"/>
        <w:ind w:firstLine="640" w:firstLineChars="200"/>
        <w:rPr>
          <w:bCs/>
          <w:kern w:val="0"/>
          <w:szCs w:val="32"/>
        </w:rPr>
      </w:pPr>
      <w:r>
        <w:rPr>
          <w:bCs/>
          <w:kern w:val="0"/>
          <w:szCs w:val="32"/>
        </w:rPr>
        <w:t>思想政治表现和生产工作成绩经所在单位考核合格，符合下列相应报考条件的技术工人，经单位批准，可参加技术等级考核或技师职务考评。经单位批准，转换工种岗位的技术工人，可以按现工种岗位参加申报晋升技术等级考核。</w:t>
      </w:r>
    </w:p>
    <w:p>
      <w:pPr>
        <w:wordWrap w:val="0"/>
        <w:adjustRightInd w:val="0"/>
        <w:snapToGrid w:val="0"/>
        <w:spacing w:line="556" w:lineRule="exact"/>
        <w:ind w:firstLine="640" w:firstLineChars="200"/>
        <w:rPr>
          <w:rFonts w:eastAsia="黑体"/>
          <w:bCs/>
          <w:kern w:val="0"/>
          <w:szCs w:val="32"/>
        </w:rPr>
      </w:pPr>
      <w:r>
        <w:rPr>
          <w:rFonts w:eastAsia="黑体"/>
          <w:bCs/>
          <w:kern w:val="0"/>
          <w:szCs w:val="32"/>
        </w:rPr>
        <w:t>一、晋升技术等级报考条件</w:t>
      </w:r>
    </w:p>
    <w:p>
      <w:pPr>
        <w:wordWrap w:val="0"/>
        <w:adjustRightInd w:val="0"/>
        <w:snapToGrid w:val="0"/>
        <w:spacing w:line="556" w:lineRule="exact"/>
        <w:ind w:firstLine="640" w:firstLineChars="200"/>
        <w:rPr>
          <w:rFonts w:eastAsia="楷体_GB2312"/>
          <w:bCs/>
          <w:kern w:val="0"/>
          <w:szCs w:val="32"/>
        </w:rPr>
      </w:pPr>
      <w:r>
        <w:rPr>
          <w:rFonts w:eastAsia="楷体_GB2312"/>
          <w:bCs/>
          <w:kern w:val="0"/>
          <w:szCs w:val="32"/>
        </w:rPr>
        <w:t>（一）初次报考条件。</w:t>
      </w:r>
    </w:p>
    <w:p>
      <w:pPr>
        <w:wordWrap w:val="0"/>
        <w:adjustRightInd w:val="0"/>
        <w:snapToGrid w:val="0"/>
        <w:spacing w:line="556" w:lineRule="exact"/>
        <w:ind w:firstLine="640" w:firstLineChars="200"/>
        <w:rPr>
          <w:bCs/>
          <w:kern w:val="0"/>
          <w:szCs w:val="32"/>
        </w:rPr>
      </w:pPr>
      <w:r>
        <w:rPr>
          <w:bCs/>
          <w:kern w:val="0"/>
          <w:szCs w:val="32"/>
        </w:rPr>
        <w:t>初次报考条件适用于军队退役士兵、企业新调入和从其它岗位转为机关事业单位工勤岗位的人员。上述人员按政策规定套改相应工资等级后，应及时参加机关事业单位技术工人技术等级考核，确定岗位等级。</w:t>
      </w:r>
    </w:p>
    <w:p>
      <w:pPr>
        <w:wordWrap w:val="0"/>
        <w:adjustRightInd w:val="0"/>
        <w:snapToGrid w:val="0"/>
        <w:spacing w:line="556" w:lineRule="exact"/>
        <w:ind w:firstLine="640" w:firstLineChars="200"/>
        <w:rPr>
          <w:bCs/>
          <w:kern w:val="0"/>
          <w:szCs w:val="32"/>
        </w:rPr>
      </w:pPr>
      <w:r>
        <w:rPr>
          <w:bCs/>
          <w:kern w:val="0"/>
          <w:szCs w:val="32"/>
        </w:rPr>
        <w:t>1.工作年限20年及以上，可申报高级工（技术三级）的考试考核。</w:t>
      </w:r>
    </w:p>
    <w:p>
      <w:pPr>
        <w:wordWrap w:val="0"/>
        <w:adjustRightInd w:val="0"/>
        <w:snapToGrid w:val="0"/>
        <w:spacing w:line="556" w:lineRule="exact"/>
        <w:ind w:firstLine="640" w:firstLineChars="200"/>
        <w:rPr>
          <w:bCs/>
          <w:kern w:val="0"/>
          <w:szCs w:val="32"/>
        </w:rPr>
      </w:pPr>
      <w:r>
        <w:rPr>
          <w:bCs/>
          <w:kern w:val="0"/>
          <w:szCs w:val="32"/>
        </w:rPr>
        <w:t>2.工作年限10年及以上，可申报中级工（技术四级）的考试考核。</w:t>
      </w:r>
    </w:p>
    <w:p>
      <w:pPr>
        <w:wordWrap w:val="0"/>
        <w:adjustRightInd w:val="0"/>
        <w:snapToGrid w:val="0"/>
        <w:spacing w:line="556" w:lineRule="exact"/>
        <w:ind w:firstLine="640" w:firstLineChars="200"/>
        <w:rPr>
          <w:bCs/>
          <w:kern w:val="0"/>
          <w:szCs w:val="32"/>
        </w:rPr>
      </w:pPr>
      <w:r>
        <w:rPr>
          <w:bCs/>
          <w:kern w:val="0"/>
          <w:szCs w:val="32"/>
        </w:rPr>
        <w:t>3.新参加工作试用期、熟练期满的技术工人，可申报初级工（技术五级）的考试考核。</w:t>
      </w:r>
    </w:p>
    <w:p>
      <w:pPr>
        <w:wordWrap w:val="0"/>
        <w:adjustRightInd w:val="0"/>
        <w:snapToGrid w:val="0"/>
        <w:spacing w:line="556" w:lineRule="exact"/>
        <w:ind w:firstLine="640" w:firstLineChars="200"/>
        <w:rPr>
          <w:rFonts w:eastAsia="楷体_GB2312"/>
          <w:bCs/>
          <w:kern w:val="0"/>
          <w:szCs w:val="32"/>
        </w:rPr>
      </w:pPr>
      <w:r>
        <w:rPr>
          <w:rFonts w:eastAsia="楷体_GB2312"/>
          <w:bCs/>
          <w:kern w:val="0"/>
          <w:szCs w:val="32"/>
        </w:rPr>
        <w:t>（二）晋级报考条件。</w:t>
      </w:r>
    </w:p>
    <w:p>
      <w:pPr>
        <w:wordWrap w:val="0"/>
        <w:adjustRightInd w:val="0"/>
        <w:snapToGrid w:val="0"/>
        <w:spacing w:line="556" w:lineRule="exact"/>
        <w:ind w:firstLine="640" w:firstLineChars="200"/>
        <w:rPr>
          <w:bCs/>
          <w:kern w:val="0"/>
          <w:szCs w:val="32"/>
        </w:rPr>
      </w:pPr>
      <w:r>
        <w:rPr>
          <w:bCs/>
          <w:kern w:val="0"/>
          <w:szCs w:val="32"/>
        </w:rPr>
        <w:t>1.已取得人力资源社会保障部门颁发的机关事业单位工人技术等级中级资格证书，工作年限满20年并执行中级工工资满5年，可报考高级工（技术三级）。</w:t>
      </w:r>
    </w:p>
    <w:p>
      <w:pPr>
        <w:wordWrap w:val="0"/>
        <w:adjustRightInd w:val="0"/>
        <w:snapToGrid w:val="0"/>
        <w:spacing w:line="556" w:lineRule="exact"/>
        <w:ind w:firstLine="640" w:firstLineChars="200"/>
        <w:rPr>
          <w:bCs/>
          <w:kern w:val="0"/>
          <w:szCs w:val="32"/>
        </w:rPr>
      </w:pPr>
      <w:r>
        <w:rPr>
          <w:bCs/>
          <w:kern w:val="0"/>
          <w:szCs w:val="32"/>
        </w:rPr>
        <w:t>2.已取得人力资源社会保障部门颁发的机关事业单位工人技术等级初级资格证书，工作年限满10年并执行初级工工资满5年，可报考中级工（技术四级）。</w:t>
      </w:r>
    </w:p>
    <w:p>
      <w:pPr>
        <w:wordWrap w:val="0"/>
        <w:adjustRightInd w:val="0"/>
        <w:snapToGrid w:val="0"/>
        <w:spacing w:line="556" w:lineRule="exact"/>
        <w:ind w:firstLine="640" w:firstLineChars="200"/>
        <w:rPr>
          <w:rFonts w:eastAsia="楷体_GB2312"/>
          <w:bCs/>
          <w:kern w:val="0"/>
          <w:szCs w:val="32"/>
        </w:rPr>
      </w:pPr>
      <w:r>
        <w:rPr>
          <w:rFonts w:eastAsia="楷体_GB2312"/>
          <w:bCs/>
          <w:kern w:val="0"/>
          <w:szCs w:val="32"/>
        </w:rPr>
        <w:t>（三）破格报考条件。</w:t>
      </w:r>
    </w:p>
    <w:p>
      <w:pPr>
        <w:wordWrap w:val="0"/>
        <w:adjustRightInd w:val="0"/>
        <w:snapToGrid w:val="0"/>
        <w:spacing w:line="556" w:lineRule="exact"/>
        <w:ind w:firstLine="640" w:firstLineChars="200"/>
        <w:rPr>
          <w:bCs/>
          <w:kern w:val="0"/>
          <w:szCs w:val="32"/>
        </w:rPr>
      </w:pPr>
      <w:r>
        <w:rPr>
          <w:bCs/>
          <w:kern w:val="0"/>
          <w:szCs w:val="32"/>
        </w:rPr>
        <w:t>具备下列条件之一的技术工人，可不受工作年限、从事本工种工作年限的条件限制，直接申报高级工（技术三级）的考试考核。</w:t>
      </w:r>
    </w:p>
    <w:p>
      <w:pPr>
        <w:wordWrap w:val="0"/>
        <w:adjustRightInd w:val="0"/>
        <w:snapToGrid w:val="0"/>
        <w:spacing w:line="556" w:lineRule="exact"/>
        <w:ind w:firstLine="640" w:firstLineChars="200"/>
        <w:rPr>
          <w:bCs/>
          <w:kern w:val="0"/>
          <w:szCs w:val="32"/>
        </w:rPr>
      </w:pPr>
      <w:r>
        <w:rPr>
          <w:bCs/>
          <w:kern w:val="0"/>
          <w:szCs w:val="32"/>
        </w:rPr>
        <w:t>1.在省部级以上职业技能竞赛中获得前三名的技术工人。</w:t>
      </w:r>
    </w:p>
    <w:p>
      <w:pPr>
        <w:wordWrap w:val="0"/>
        <w:adjustRightInd w:val="0"/>
        <w:snapToGrid w:val="0"/>
        <w:spacing w:line="556" w:lineRule="exact"/>
        <w:ind w:firstLine="640" w:firstLineChars="200"/>
        <w:rPr>
          <w:bCs/>
          <w:kern w:val="0"/>
          <w:szCs w:val="32"/>
        </w:rPr>
      </w:pPr>
      <w:r>
        <w:rPr>
          <w:bCs/>
          <w:kern w:val="0"/>
          <w:szCs w:val="32"/>
        </w:rPr>
        <w:t>2.在技术革新、技术发明中取得成果并有省部级以上成果证书的技术工人。</w:t>
      </w:r>
    </w:p>
    <w:p>
      <w:pPr>
        <w:wordWrap w:val="0"/>
        <w:adjustRightInd w:val="0"/>
        <w:snapToGrid w:val="0"/>
        <w:spacing w:line="556" w:lineRule="exact"/>
        <w:ind w:firstLine="640" w:firstLineChars="200"/>
        <w:rPr>
          <w:bCs/>
          <w:kern w:val="0"/>
          <w:szCs w:val="32"/>
        </w:rPr>
      </w:pPr>
      <w:r>
        <w:rPr>
          <w:bCs/>
          <w:kern w:val="0"/>
          <w:szCs w:val="32"/>
        </w:rPr>
        <w:t>3.获得省部级以上劳动模范称号并保持荣誉的技术工人。</w:t>
      </w:r>
    </w:p>
    <w:p>
      <w:pPr>
        <w:wordWrap w:val="0"/>
        <w:adjustRightInd w:val="0"/>
        <w:snapToGrid w:val="0"/>
        <w:spacing w:line="556" w:lineRule="exact"/>
        <w:ind w:firstLine="640" w:firstLineChars="200"/>
        <w:rPr>
          <w:rFonts w:eastAsia="黑体"/>
          <w:bCs/>
          <w:kern w:val="0"/>
          <w:szCs w:val="32"/>
        </w:rPr>
      </w:pPr>
      <w:r>
        <w:rPr>
          <w:rFonts w:eastAsia="黑体"/>
          <w:bCs/>
          <w:kern w:val="0"/>
          <w:szCs w:val="32"/>
        </w:rPr>
        <w:t>二、晋升技师职务报考条件</w:t>
      </w:r>
    </w:p>
    <w:p>
      <w:pPr>
        <w:wordWrap w:val="0"/>
        <w:adjustRightInd w:val="0"/>
        <w:snapToGrid w:val="0"/>
        <w:spacing w:line="556" w:lineRule="exact"/>
        <w:ind w:firstLine="640" w:firstLineChars="200"/>
        <w:rPr>
          <w:rFonts w:eastAsia="楷体_GB2312"/>
          <w:bCs/>
        </w:rPr>
      </w:pPr>
      <w:r>
        <w:rPr>
          <w:rFonts w:eastAsia="楷体_GB2312"/>
          <w:bCs/>
        </w:rPr>
        <w:t>（一）一般报考条件。</w:t>
      </w:r>
    </w:p>
    <w:p>
      <w:pPr>
        <w:wordWrap w:val="0"/>
        <w:adjustRightInd w:val="0"/>
        <w:snapToGrid w:val="0"/>
        <w:spacing w:line="556" w:lineRule="exact"/>
        <w:ind w:firstLine="640" w:firstLineChars="200"/>
        <w:rPr>
          <w:kern w:val="0"/>
          <w:szCs w:val="30"/>
        </w:rPr>
      </w:pPr>
      <w:r>
        <w:t>1.具有中等职业技术学校、技工院校、普通高中毕业及以上文化程度。</w:t>
      </w:r>
    </w:p>
    <w:p>
      <w:pPr>
        <w:wordWrap w:val="0"/>
        <w:adjustRightInd w:val="0"/>
        <w:snapToGrid w:val="0"/>
        <w:spacing w:line="556" w:lineRule="exact"/>
        <w:ind w:firstLine="640" w:firstLineChars="200"/>
        <w:rPr>
          <w:kern w:val="0"/>
          <w:szCs w:val="30"/>
        </w:rPr>
      </w:pPr>
      <w:r>
        <w:rPr>
          <w:kern w:val="0"/>
          <w:szCs w:val="30"/>
        </w:rPr>
        <w:t>2.已取得人力资源社会保障部门颁发的机关事业单位工人技术等级高级资格证书，工作年限达到25年及以上，并在相应高级工岗位上工作满5年及以上，各年度考核均为合格及以上等次。</w:t>
      </w:r>
    </w:p>
    <w:p>
      <w:pPr>
        <w:wordWrap w:val="0"/>
        <w:adjustRightInd w:val="0"/>
        <w:snapToGrid w:val="0"/>
        <w:spacing w:line="556" w:lineRule="exact"/>
        <w:ind w:firstLine="640" w:firstLineChars="200"/>
        <w:rPr>
          <w:szCs w:val="32"/>
        </w:rPr>
      </w:pPr>
      <w:r>
        <w:rPr>
          <w:szCs w:val="32"/>
        </w:rPr>
        <w:t>3.技师职务考评必须严格按照已列入考试范围的工种进行对岗报考。</w:t>
      </w:r>
    </w:p>
    <w:p>
      <w:pPr>
        <w:wordWrap w:val="0"/>
        <w:adjustRightInd w:val="0"/>
        <w:snapToGrid w:val="0"/>
        <w:spacing w:line="556" w:lineRule="exact"/>
        <w:ind w:firstLine="640" w:firstLineChars="200"/>
        <w:rPr>
          <w:rFonts w:eastAsia="楷体_GB2312"/>
          <w:bCs/>
        </w:rPr>
      </w:pPr>
      <w:r>
        <w:rPr>
          <w:rFonts w:eastAsia="楷体_GB2312"/>
          <w:bCs/>
        </w:rPr>
        <w:t>（二）破格报考条件。</w:t>
      </w:r>
    </w:p>
    <w:p>
      <w:pPr>
        <w:wordWrap w:val="0"/>
        <w:adjustRightInd w:val="0"/>
        <w:snapToGrid w:val="0"/>
        <w:spacing w:line="556" w:lineRule="exact"/>
        <w:ind w:firstLine="640" w:firstLineChars="200"/>
      </w:pPr>
      <w:r>
        <w:t>1.在相应工种高级工岗位上工作不满5年，但符合本条第（一）款的其他规定，且在相应工种高级工岗位上工作满3年，具备下列条件之一，可申报技师的考试考评。</w:t>
      </w:r>
    </w:p>
    <w:p>
      <w:pPr>
        <w:wordWrap w:val="0"/>
        <w:adjustRightInd w:val="0"/>
        <w:snapToGrid w:val="0"/>
        <w:spacing w:line="556" w:lineRule="exact"/>
        <w:ind w:firstLine="640" w:firstLineChars="200"/>
      </w:pPr>
      <w:r>
        <w:t>（1）在省、部级及以上职业技能竞赛中取得前三名者。</w:t>
      </w:r>
    </w:p>
    <w:p>
      <w:pPr>
        <w:wordWrap w:val="0"/>
        <w:adjustRightInd w:val="0"/>
        <w:snapToGrid w:val="0"/>
        <w:spacing w:line="556" w:lineRule="exact"/>
        <w:ind w:firstLine="640" w:firstLineChars="200"/>
      </w:pPr>
      <w:r>
        <w:t>（2）在市（州）、厅局级职业技能竞赛中取得第一名者。</w:t>
      </w:r>
    </w:p>
    <w:p>
      <w:pPr>
        <w:wordWrap w:val="0"/>
        <w:adjustRightInd w:val="0"/>
        <w:snapToGrid w:val="0"/>
        <w:spacing w:line="556" w:lineRule="exact"/>
        <w:ind w:firstLine="640" w:firstLineChars="200"/>
        <w:rPr>
          <w:szCs w:val="22"/>
        </w:rPr>
      </w:pPr>
      <w:r>
        <w:t>（3）获得省部级及以上劳动模范称号或累计</w:t>
      </w:r>
      <w:r>
        <w:rPr>
          <w:szCs w:val="22"/>
        </w:rPr>
        <w:t>2次获得市（州）劳动模范称号并保持荣誉者。</w:t>
      </w:r>
    </w:p>
    <w:p>
      <w:pPr>
        <w:wordWrap w:val="0"/>
        <w:adjustRightInd w:val="0"/>
        <w:snapToGrid w:val="0"/>
        <w:spacing w:line="556" w:lineRule="exact"/>
        <w:ind w:firstLine="640" w:firstLineChars="200"/>
      </w:pPr>
      <w:r>
        <w:t>（4）获得市（州）、厅局级及以上科技成果奖的主研人员。</w:t>
      </w:r>
    </w:p>
    <w:p>
      <w:pPr>
        <w:wordWrap w:val="0"/>
        <w:adjustRightInd w:val="0"/>
        <w:snapToGrid w:val="0"/>
        <w:spacing w:line="556" w:lineRule="exact"/>
        <w:ind w:firstLine="640" w:firstLineChars="200"/>
      </w:pPr>
      <w:r>
        <w:t>（5）按国家有关法规取得下列之一专利权者：取得发明专利者、取得实用新型专利2项以上者、取得外观设计专利4项以上者。</w:t>
      </w:r>
    </w:p>
    <w:p>
      <w:pPr>
        <w:wordWrap w:val="0"/>
        <w:adjustRightInd w:val="0"/>
        <w:snapToGrid w:val="0"/>
        <w:spacing w:line="556" w:lineRule="exact"/>
        <w:ind w:firstLine="640" w:firstLineChars="200"/>
      </w:pPr>
      <w:r>
        <w:t>2.根据我省机关事业单位技术工人的实际情况，符合下列条件之一的人员评聘技师职务，其文化程度可掌握在初中毕业及以上。</w:t>
      </w:r>
    </w:p>
    <w:p>
      <w:pPr>
        <w:wordWrap w:val="0"/>
        <w:adjustRightInd w:val="0"/>
        <w:snapToGrid w:val="0"/>
        <w:spacing w:line="556" w:lineRule="exact"/>
        <w:ind w:firstLine="640" w:firstLineChars="200"/>
      </w:pPr>
      <w:r>
        <w:t>（1）工作年限满30年，取得政府人事部门颁发的高级技术等级资格证书，并在相应高级工岗位上工作满5年及以上。</w:t>
      </w:r>
    </w:p>
    <w:p>
      <w:pPr>
        <w:wordWrap w:val="0"/>
        <w:adjustRightInd w:val="0"/>
        <w:snapToGrid w:val="0"/>
        <w:spacing w:line="556" w:lineRule="exact"/>
        <w:ind w:firstLine="640" w:firstLineChars="200"/>
      </w:pPr>
      <w:r>
        <w:t>（2）工作年限满25年及以上，取得政府人事部门颁发的高级技术等级资格证书，并在相应高级工岗位上工作满8年及以上。</w:t>
      </w:r>
    </w:p>
    <w:p>
      <w:pPr>
        <w:wordWrap w:val="0"/>
        <w:adjustRightInd w:val="0"/>
        <w:snapToGrid w:val="0"/>
        <w:spacing w:line="556" w:lineRule="exact"/>
        <w:ind w:firstLine="640" w:firstLineChars="200"/>
        <w:rPr>
          <w:rFonts w:eastAsia="黑体"/>
          <w:bCs/>
          <w:kern w:val="0"/>
          <w:szCs w:val="32"/>
        </w:rPr>
      </w:pPr>
      <w:r>
        <w:rPr>
          <w:rFonts w:eastAsia="黑体"/>
          <w:bCs/>
          <w:kern w:val="0"/>
          <w:szCs w:val="32"/>
        </w:rPr>
        <w:t>三、计算相关年限的说明</w:t>
      </w:r>
    </w:p>
    <w:p>
      <w:pPr>
        <w:wordWrap w:val="0"/>
        <w:adjustRightInd w:val="0"/>
        <w:snapToGrid w:val="0"/>
        <w:spacing w:line="556" w:lineRule="exact"/>
        <w:ind w:firstLine="640" w:firstLineChars="200"/>
        <w:rPr>
          <w:bCs/>
          <w:kern w:val="0"/>
          <w:szCs w:val="32"/>
        </w:rPr>
      </w:pPr>
      <w:r>
        <w:rPr>
          <w:bCs/>
          <w:kern w:val="0"/>
          <w:szCs w:val="32"/>
        </w:rPr>
        <w:t>参加2021年度机关工考应达到的工作年限、本工种工作年限、执行相应等级工资年限，均从参加工作、从事本工种工作、执行相应等级工资的当年起算，当年计算一年。工作年限、本工种工作年限、执行相应等级工资年限有间断，应合并计算的，其当年只能计算一次，不能重复计算。报考人员相关年限的计算时限均截至本考试年度12月31日。</w:t>
      </w:r>
    </w:p>
    <w:p>
      <w:pPr>
        <w:wordWrap w:val="0"/>
        <w:adjustRightInd w:val="0"/>
        <w:snapToGrid w:val="0"/>
        <w:spacing w:line="600" w:lineRule="exact"/>
        <w:ind w:firstLine="640" w:firstLineChars="200"/>
        <w:rPr>
          <w:bCs/>
          <w:kern w:val="0"/>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74563"/>
    <w:rsid w:val="4557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2021-04-07T05:04:00Z</dcterms:created>
  <dc:creator>黄浩琳</dc:creator>
  <cp:lastModifiedBy>黄浩琳</cp:lastModifiedBy>
  <dcterms:modified xsi:type="dcterms:W3CDTF">2021-04-07T05:09:53Z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